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36E" w:rsidRPr="00D939AB" w:rsidRDefault="005175FD" w:rsidP="00BF636E">
      <w:pPr>
        <w:pStyle w:val="a3"/>
        <w:tabs>
          <w:tab w:val="left" w:pos="708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36E" w:rsidRPr="006F6829" w:rsidRDefault="00BF636E" w:rsidP="00BF636E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6F6829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BF636E" w:rsidRDefault="00BF636E" w:rsidP="00C86257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6F6829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C86257" w:rsidRPr="006F6829" w:rsidRDefault="00C86257" w:rsidP="00C86257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BF636E" w:rsidRPr="006F6829" w:rsidRDefault="00BF636E" w:rsidP="00BF636E">
      <w:pPr>
        <w:jc w:val="center"/>
        <w:rPr>
          <w:rFonts w:ascii="Arial" w:eastAsia="MS Mincho" w:hAnsi="Arial" w:cs="Arial"/>
          <w:b/>
          <w:sz w:val="32"/>
          <w:szCs w:val="32"/>
        </w:rPr>
      </w:pPr>
      <w:r w:rsidRPr="006F6829"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BF636E" w:rsidRPr="006F6829" w:rsidRDefault="00BF636E" w:rsidP="00BF636E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BF636E" w:rsidRPr="006F6829">
        <w:trPr>
          <w:jc w:val="center"/>
        </w:trPr>
        <w:tc>
          <w:tcPr>
            <w:tcW w:w="694" w:type="dxa"/>
            <w:vAlign w:val="bottom"/>
          </w:tcPr>
          <w:p w:rsidR="00BF636E" w:rsidRPr="006F6829" w:rsidRDefault="00BF636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F6829">
              <w:rPr>
                <w:rFonts w:ascii="Arial" w:hAnsi="Arial" w:cs="Arial"/>
                <w:b/>
                <w:sz w:val="32"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636E" w:rsidRPr="006F6829" w:rsidRDefault="009069B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15.01.2016</w:t>
            </w:r>
          </w:p>
        </w:tc>
        <w:tc>
          <w:tcPr>
            <w:tcW w:w="283" w:type="dxa"/>
            <w:vAlign w:val="bottom"/>
          </w:tcPr>
          <w:p w:rsidR="00BF636E" w:rsidRPr="006F6829" w:rsidRDefault="00BF636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BF636E" w:rsidRPr="006F6829" w:rsidRDefault="00BF636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F6829">
              <w:rPr>
                <w:rFonts w:ascii="Arial" w:hAnsi="Arial" w:cs="Arial"/>
                <w:b/>
                <w:sz w:val="32"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36E" w:rsidRPr="006F6829" w:rsidRDefault="009069B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05-п</w:t>
            </w:r>
          </w:p>
        </w:tc>
      </w:tr>
    </w:tbl>
    <w:p w:rsidR="00253B1E" w:rsidRPr="006F6829" w:rsidRDefault="00253B1E" w:rsidP="00253B1E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jc w:val="center"/>
        <w:tblInd w:w="-823" w:type="dxa"/>
        <w:tblCellMar>
          <w:left w:w="28" w:type="dxa"/>
          <w:right w:w="28" w:type="dxa"/>
        </w:tblCellMar>
        <w:tblLook w:val="0000"/>
      </w:tblPr>
      <w:tblGrid>
        <w:gridCol w:w="7398"/>
      </w:tblGrid>
      <w:tr w:rsidR="00253B1E" w:rsidRPr="006F6829">
        <w:trPr>
          <w:cantSplit/>
          <w:trHeight w:val="1072"/>
          <w:jc w:val="center"/>
        </w:trPr>
        <w:tc>
          <w:tcPr>
            <w:tcW w:w="7398" w:type="dxa"/>
            <w:vAlign w:val="bottom"/>
          </w:tcPr>
          <w:p w:rsidR="005D56AA" w:rsidRDefault="00C12D27" w:rsidP="005D56AA">
            <w:pPr>
              <w:spacing w:line="276" w:lineRule="auto"/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О</w:t>
            </w:r>
            <w:r w:rsidR="005D56AA">
              <w:rPr>
                <w:rFonts w:ascii="Arial" w:hAnsi="Arial" w:cs="Arial"/>
                <w:b/>
                <w:szCs w:val="28"/>
              </w:rPr>
              <w:t xml:space="preserve">б утверждении </w:t>
            </w:r>
            <w:r w:rsidR="0014721B">
              <w:rPr>
                <w:rFonts w:ascii="Arial" w:hAnsi="Arial" w:cs="Arial"/>
                <w:b/>
                <w:szCs w:val="28"/>
              </w:rPr>
              <w:t>порядка предоставления права бесплатного проезда отдельным категориям об</w:t>
            </w:r>
            <w:r w:rsidR="0014721B">
              <w:rPr>
                <w:rFonts w:ascii="Arial" w:hAnsi="Arial" w:cs="Arial"/>
                <w:b/>
                <w:szCs w:val="28"/>
              </w:rPr>
              <w:t>у</w:t>
            </w:r>
            <w:r w:rsidR="0014721B">
              <w:rPr>
                <w:rFonts w:ascii="Arial" w:hAnsi="Arial" w:cs="Arial"/>
                <w:b/>
                <w:szCs w:val="28"/>
              </w:rPr>
              <w:t xml:space="preserve">чающихся </w:t>
            </w:r>
            <w:r w:rsidR="000447C5">
              <w:rPr>
                <w:rFonts w:ascii="Arial" w:hAnsi="Arial" w:cs="Arial"/>
                <w:b/>
                <w:szCs w:val="28"/>
              </w:rPr>
              <w:t>Тяжинского</w:t>
            </w:r>
            <w:r w:rsidR="0014721B">
              <w:rPr>
                <w:rFonts w:ascii="Arial" w:hAnsi="Arial" w:cs="Arial"/>
                <w:b/>
                <w:szCs w:val="28"/>
              </w:rPr>
              <w:t xml:space="preserve"> муниципально</w:t>
            </w:r>
            <w:r w:rsidR="000447C5">
              <w:rPr>
                <w:rFonts w:ascii="Arial" w:hAnsi="Arial" w:cs="Arial"/>
                <w:b/>
                <w:szCs w:val="28"/>
              </w:rPr>
              <w:t>го</w:t>
            </w:r>
            <w:r w:rsidR="0014721B">
              <w:rPr>
                <w:rFonts w:ascii="Arial" w:hAnsi="Arial" w:cs="Arial"/>
                <w:b/>
                <w:szCs w:val="28"/>
              </w:rPr>
              <w:t xml:space="preserve"> район</w:t>
            </w:r>
            <w:r w:rsidR="000447C5">
              <w:rPr>
                <w:rFonts w:ascii="Arial" w:hAnsi="Arial" w:cs="Arial"/>
                <w:b/>
                <w:szCs w:val="28"/>
              </w:rPr>
              <w:t>а</w:t>
            </w:r>
          </w:p>
          <w:p w:rsidR="00352890" w:rsidRPr="00724CD0" w:rsidRDefault="00C12D27" w:rsidP="005D56AA">
            <w:pPr>
              <w:spacing w:line="276" w:lineRule="auto"/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 xml:space="preserve"> </w:t>
            </w:r>
          </w:p>
        </w:tc>
      </w:tr>
    </w:tbl>
    <w:p w:rsidR="00C86257" w:rsidRPr="00D939AB" w:rsidRDefault="00C86257" w:rsidP="00B57E48">
      <w:pPr>
        <w:widowControl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14721B" w:rsidRPr="00612348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612348">
        <w:rPr>
          <w:sz w:val="24"/>
          <w:szCs w:val="24"/>
        </w:rPr>
        <w:t xml:space="preserve">В соответствии со </w:t>
      </w:r>
      <w:hyperlink r:id="rId9" w:tooltip="Закон Кемеровской области от 05.07.2013 N 86-ОЗ (ред. от 22.12.2015) &quot;Об образовании&quot; (принят Советом народных депутатов Кемеровской области 03.07.2013){КонсультантПлюс}" w:history="1">
        <w:r w:rsidRPr="00612348">
          <w:rPr>
            <w:sz w:val="24"/>
            <w:szCs w:val="24"/>
          </w:rPr>
          <w:t>статей 12</w:t>
        </w:r>
      </w:hyperlink>
      <w:r w:rsidRPr="00612348">
        <w:rPr>
          <w:sz w:val="24"/>
          <w:szCs w:val="24"/>
        </w:rPr>
        <w:t xml:space="preserve"> Закона Кемеровской области от 05.07.20</w:t>
      </w:r>
      <w:r w:rsidR="00612348" w:rsidRPr="00612348">
        <w:rPr>
          <w:sz w:val="24"/>
          <w:szCs w:val="24"/>
        </w:rPr>
        <w:t>13 № 86-ОЗ «Об образовании»</w:t>
      </w:r>
      <w:r w:rsidRPr="00612348">
        <w:rPr>
          <w:sz w:val="24"/>
          <w:szCs w:val="24"/>
        </w:rPr>
        <w:t xml:space="preserve">, </w:t>
      </w:r>
      <w:hyperlink r:id="rId10" w:tooltip="Постановление Коллегии Администрации Кемеровской области от 12.08.2015 N 261 &quot;Об утверждении Порядка предоставления права бесплатного проезда отдельным категориям обучающихся&quot;{КонсультантПлюс}" w:history="1">
        <w:r w:rsidRPr="00612348">
          <w:rPr>
            <w:sz w:val="24"/>
            <w:szCs w:val="24"/>
          </w:rPr>
          <w:t>постановлением</w:t>
        </w:r>
      </w:hyperlink>
      <w:r w:rsidR="00612348" w:rsidRPr="00612348">
        <w:rPr>
          <w:sz w:val="24"/>
          <w:szCs w:val="24"/>
        </w:rPr>
        <w:t xml:space="preserve"> К</w:t>
      </w:r>
      <w:r w:rsidRPr="00612348">
        <w:rPr>
          <w:sz w:val="24"/>
          <w:szCs w:val="24"/>
        </w:rPr>
        <w:t xml:space="preserve">оллегии </w:t>
      </w:r>
      <w:r w:rsidR="00612348" w:rsidRPr="00612348">
        <w:rPr>
          <w:sz w:val="24"/>
          <w:szCs w:val="24"/>
        </w:rPr>
        <w:t>А</w:t>
      </w:r>
      <w:r w:rsidRPr="00612348">
        <w:rPr>
          <w:sz w:val="24"/>
          <w:szCs w:val="24"/>
        </w:rPr>
        <w:t>дминистрации Кем</w:t>
      </w:r>
      <w:r w:rsidR="00612348" w:rsidRPr="00612348">
        <w:rPr>
          <w:sz w:val="24"/>
          <w:szCs w:val="24"/>
        </w:rPr>
        <w:t>еровской области от 12.08.2015 №</w:t>
      </w:r>
      <w:r w:rsidRPr="00612348">
        <w:rPr>
          <w:sz w:val="24"/>
          <w:szCs w:val="24"/>
        </w:rPr>
        <w:t xml:space="preserve"> 261 </w:t>
      </w:r>
      <w:r w:rsidR="00612348" w:rsidRPr="00612348">
        <w:rPr>
          <w:sz w:val="24"/>
          <w:szCs w:val="24"/>
        </w:rPr>
        <w:t>«</w:t>
      </w:r>
      <w:r w:rsidRPr="00612348">
        <w:rPr>
          <w:sz w:val="24"/>
          <w:szCs w:val="24"/>
        </w:rPr>
        <w:t>Об утверждении порядка предоставления права бесплатного проезда о</w:t>
      </w:r>
      <w:r w:rsidR="00612348" w:rsidRPr="00612348">
        <w:rPr>
          <w:sz w:val="24"/>
          <w:szCs w:val="24"/>
        </w:rPr>
        <w:t>тдельным категориям обучающихся»</w:t>
      </w:r>
      <w:r w:rsidR="00E127E4">
        <w:rPr>
          <w:sz w:val="24"/>
          <w:szCs w:val="24"/>
        </w:rPr>
        <w:t>:</w:t>
      </w:r>
    </w:p>
    <w:p w:rsidR="0014721B" w:rsidRPr="00612348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612348">
        <w:rPr>
          <w:sz w:val="24"/>
          <w:szCs w:val="24"/>
        </w:rPr>
        <w:t xml:space="preserve">1. Утвердить прилагаемый </w:t>
      </w:r>
      <w:hyperlink w:anchor="Par29" w:tooltip="ПОРЯДОК" w:history="1">
        <w:r w:rsidRPr="00612348">
          <w:rPr>
            <w:sz w:val="24"/>
            <w:szCs w:val="24"/>
          </w:rPr>
          <w:t>Порядок</w:t>
        </w:r>
      </w:hyperlink>
      <w:r w:rsidRPr="00612348">
        <w:rPr>
          <w:sz w:val="24"/>
          <w:szCs w:val="24"/>
        </w:rPr>
        <w:t xml:space="preserve"> предоставления права бесплатного проезда о</w:t>
      </w:r>
      <w:r w:rsidRPr="00612348">
        <w:rPr>
          <w:sz w:val="24"/>
          <w:szCs w:val="24"/>
        </w:rPr>
        <w:t>т</w:t>
      </w:r>
      <w:r w:rsidRPr="00612348">
        <w:rPr>
          <w:sz w:val="24"/>
          <w:szCs w:val="24"/>
        </w:rPr>
        <w:t xml:space="preserve">дельным категориям обучающихся </w:t>
      </w:r>
      <w:r w:rsidR="00612348" w:rsidRPr="00612348">
        <w:rPr>
          <w:sz w:val="24"/>
          <w:szCs w:val="24"/>
        </w:rPr>
        <w:t>Тяжинско</w:t>
      </w:r>
      <w:r w:rsidR="00E127E4">
        <w:rPr>
          <w:sz w:val="24"/>
          <w:szCs w:val="24"/>
        </w:rPr>
        <w:t xml:space="preserve">го </w:t>
      </w:r>
      <w:r w:rsidR="00612348" w:rsidRPr="00612348">
        <w:rPr>
          <w:sz w:val="24"/>
          <w:szCs w:val="24"/>
        </w:rPr>
        <w:t>муниципально</w:t>
      </w:r>
      <w:r w:rsidR="00E127E4">
        <w:rPr>
          <w:sz w:val="24"/>
          <w:szCs w:val="24"/>
        </w:rPr>
        <w:t>го</w:t>
      </w:r>
      <w:r w:rsidR="00612348" w:rsidRPr="00612348">
        <w:rPr>
          <w:sz w:val="24"/>
          <w:szCs w:val="24"/>
        </w:rPr>
        <w:t xml:space="preserve"> район</w:t>
      </w:r>
      <w:r w:rsidR="00E127E4">
        <w:rPr>
          <w:sz w:val="24"/>
          <w:szCs w:val="24"/>
        </w:rPr>
        <w:t>а</w:t>
      </w:r>
      <w:r w:rsidR="00612348" w:rsidRPr="00612348">
        <w:rPr>
          <w:sz w:val="24"/>
          <w:szCs w:val="24"/>
        </w:rPr>
        <w:t xml:space="preserve"> Кемеровской о</w:t>
      </w:r>
      <w:r w:rsidR="00612348" w:rsidRPr="00612348">
        <w:rPr>
          <w:sz w:val="24"/>
          <w:szCs w:val="24"/>
        </w:rPr>
        <w:t>б</w:t>
      </w:r>
      <w:r w:rsidR="00612348" w:rsidRPr="00612348">
        <w:rPr>
          <w:sz w:val="24"/>
          <w:szCs w:val="24"/>
        </w:rPr>
        <w:t>ласти</w:t>
      </w:r>
      <w:r w:rsidRPr="00612348">
        <w:rPr>
          <w:sz w:val="24"/>
          <w:szCs w:val="24"/>
        </w:rPr>
        <w:t>.</w:t>
      </w:r>
    </w:p>
    <w:p w:rsidR="0014721B" w:rsidRPr="00612348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612348">
        <w:rPr>
          <w:sz w:val="24"/>
          <w:szCs w:val="24"/>
        </w:rPr>
        <w:t xml:space="preserve">2. Уполномочить управление образования администрации </w:t>
      </w:r>
      <w:r w:rsidR="00612348" w:rsidRPr="00612348">
        <w:rPr>
          <w:sz w:val="24"/>
          <w:szCs w:val="24"/>
        </w:rPr>
        <w:t>Тяжинского муниципал</w:t>
      </w:r>
      <w:r w:rsidR="00612348" w:rsidRPr="00612348">
        <w:rPr>
          <w:sz w:val="24"/>
          <w:szCs w:val="24"/>
        </w:rPr>
        <w:t>ь</w:t>
      </w:r>
      <w:r w:rsidR="00612348" w:rsidRPr="00612348">
        <w:rPr>
          <w:sz w:val="24"/>
          <w:szCs w:val="24"/>
        </w:rPr>
        <w:t>ного района</w:t>
      </w:r>
      <w:r w:rsidRPr="00612348">
        <w:rPr>
          <w:sz w:val="24"/>
          <w:szCs w:val="24"/>
        </w:rPr>
        <w:t xml:space="preserve"> (</w:t>
      </w:r>
      <w:r w:rsidR="00612348" w:rsidRPr="00612348">
        <w:rPr>
          <w:sz w:val="24"/>
          <w:szCs w:val="24"/>
        </w:rPr>
        <w:t>О.В.Абразумова</w:t>
      </w:r>
      <w:r w:rsidRPr="00612348">
        <w:rPr>
          <w:sz w:val="24"/>
          <w:szCs w:val="24"/>
        </w:rPr>
        <w:t xml:space="preserve">) получать субвенции на предоставление права бесплатного проезда отдельным категориям обучающихся и реализацию порядка предоставления права бесплатного проезда отдельным категориям обучающихся </w:t>
      </w:r>
      <w:r w:rsidR="00612348" w:rsidRPr="00612348">
        <w:rPr>
          <w:sz w:val="24"/>
          <w:szCs w:val="24"/>
        </w:rPr>
        <w:t>Тяжинско</w:t>
      </w:r>
      <w:r w:rsidR="000447C5">
        <w:rPr>
          <w:sz w:val="24"/>
          <w:szCs w:val="24"/>
        </w:rPr>
        <w:t>го</w:t>
      </w:r>
      <w:r w:rsidR="00612348" w:rsidRPr="00612348">
        <w:rPr>
          <w:sz w:val="24"/>
          <w:szCs w:val="24"/>
        </w:rPr>
        <w:t xml:space="preserve"> муниц</w:t>
      </w:r>
      <w:r w:rsidR="00612348" w:rsidRPr="00612348">
        <w:rPr>
          <w:sz w:val="24"/>
          <w:szCs w:val="24"/>
        </w:rPr>
        <w:t>и</w:t>
      </w:r>
      <w:r w:rsidR="00612348" w:rsidRPr="00612348">
        <w:rPr>
          <w:sz w:val="24"/>
          <w:szCs w:val="24"/>
        </w:rPr>
        <w:t>пально</w:t>
      </w:r>
      <w:r w:rsidR="000447C5">
        <w:rPr>
          <w:sz w:val="24"/>
          <w:szCs w:val="24"/>
        </w:rPr>
        <w:t>го</w:t>
      </w:r>
      <w:r w:rsidR="00612348" w:rsidRPr="00612348">
        <w:rPr>
          <w:sz w:val="24"/>
          <w:szCs w:val="24"/>
        </w:rPr>
        <w:t xml:space="preserve"> район</w:t>
      </w:r>
      <w:r w:rsidR="000447C5">
        <w:rPr>
          <w:sz w:val="24"/>
          <w:szCs w:val="24"/>
        </w:rPr>
        <w:t>а</w:t>
      </w:r>
      <w:r w:rsidRPr="00612348">
        <w:rPr>
          <w:sz w:val="24"/>
          <w:szCs w:val="24"/>
        </w:rPr>
        <w:t xml:space="preserve"> в соответствии </w:t>
      </w:r>
      <w:r w:rsidR="00612348" w:rsidRPr="00612348">
        <w:rPr>
          <w:sz w:val="24"/>
          <w:szCs w:val="24"/>
        </w:rPr>
        <w:t>прилагаемым</w:t>
      </w:r>
      <w:r w:rsidRPr="00612348">
        <w:rPr>
          <w:sz w:val="24"/>
          <w:szCs w:val="24"/>
        </w:rPr>
        <w:t xml:space="preserve"> </w:t>
      </w:r>
      <w:hyperlink w:anchor="Par29" w:tooltip="ПОРЯДОК" w:history="1">
        <w:r w:rsidRPr="00612348">
          <w:rPr>
            <w:sz w:val="24"/>
            <w:szCs w:val="24"/>
          </w:rPr>
          <w:t>Порядком</w:t>
        </w:r>
      </w:hyperlink>
      <w:r w:rsidRPr="00612348">
        <w:rPr>
          <w:sz w:val="24"/>
          <w:szCs w:val="24"/>
        </w:rPr>
        <w:t>.</w:t>
      </w:r>
    </w:p>
    <w:p w:rsidR="00BD38EC" w:rsidRPr="00F94D3D" w:rsidRDefault="00BD38EC" w:rsidP="00BD38EC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Настоящее постановление вступает в силу со дня его подписания.</w:t>
      </w:r>
    </w:p>
    <w:p w:rsidR="00BD38EC" w:rsidRPr="0070333A" w:rsidRDefault="00BD38EC" w:rsidP="00BD38EC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 Настоящее постановление подлежит размещению на официальном сайте а</w:t>
      </w:r>
      <w:r>
        <w:rPr>
          <w:rFonts w:ascii="Arial" w:hAnsi="Arial" w:cs="Arial"/>
          <w:bCs/>
          <w:sz w:val="24"/>
          <w:szCs w:val="24"/>
        </w:rPr>
        <w:t>д</w:t>
      </w:r>
      <w:r>
        <w:rPr>
          <w:rFonts w:ascii="Arial" w:hAnsi="Arial" w:cs="Arial"/>
          <w:bCs/>
          <w:sz w:val="24"/>
          <w:szCs w:val="24"/>
        </w:rPr>
        <w:t>министрации Тяжинского муниципального района.</w:t>
      </w:r>
    </w:p>
    <w:p w:rsidR="00BD38EC" w:rsidRDefault="00BD38EC" w:rsidP="00BD38EC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 Контроль за исполнением настоящего постановления возложить на заместителя главы Тяжинского муниципального района по социальным вопросам  Коновалову О.В.</w:t>
      </w:r>
    </w:p>
    <w:p w:rsidR="0014721B" w:rsidRDefault="0014721B" w:rsidP="0014721B">
      <w:pPr>
        <w:pStyle w:val="ConsPlusNormal"/>
        <w:jc w:val="right"/>
        <w:rPr>
          <w:sz w:val="24"/>
          <w:szCs w:val="24"/>
        </w:rPr>
      </w:pPr>
    </w:p>
    <w:p w:rsidR="00BD38EC" w:rsidRDefault="00BD38EC" w:rsidP="0014721B">
      <w:pPr>
        <w:pStyle w:val="ConsPlusNormal"/>
        <w:jc w:val="right"/>
        <w:rPr>
          <w:sz w:val="24"/>
          <w:szCs w:val="24"/>
        </w:rPr>
      </w:pPr>
    </w:p>
    <w:p w:rsidR="00BD38EC" w:rsidRDefault="00BD38EC" w:rsidP="0014721B">
      <w:pPr>
        <w:pStyle w:val="ConsPlusNormal"/>
        <w:jc w:val="right"/>
        <w:rPr>
          <w:sz w:val="24"/>
          <w:szCs w:val="24"/>
        </w:rPr>
      </w:pPr>
    </w:p>
    <w:p w:rsidR="00BD38EC" w:rsidRDefault="00BD38EC" w:rsidP="0014721B">
      <w:pPr>
        <w:pStyle w:val="ConsPlusNormal"/>
        <w:jc w:val="right"/>
        <w:rPr>
          <w:sz w:val="24"/>
          <w:szCs w:val="24"/>
        </w:rPr>
      </w:pPr>
    </w:p>
    <w:p w:rsidR="00BD38EC" w:rsidRPr="00612348" w:rsidRDefault="00BD38EC" w:rsidP="0014721B">
      <w:pPr>
        <w:pStyle w:val="ConsPlusNormal"/>
        <w:jc w:val="right"/>
        <w:rPr>
          <w:sz w:val="24"/>
          <w:szCs w:val="24"/>
        </w:rPr>
      </w:pPr>
    </w:p>
    <w:p w:rsidR="00BD38EC" w:rsidRPr="0067626D" w:rsidRDefault="00BD38EC" w:rsidP="00BD38EC">
      <w:pPr>
        <w:tabs>
          <w:tab w:val="left" w:pos="993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Глава</w:t>
      </w:r>
      <w:r w:rsidRPr="0067626D">
        <w:rPr>
          <w:rFonts w:ascii="Arial" w:hAnsi="Arial" w:cs="Arial"/>
          <w:b/>
          <w:sz w:val="24"/>
          <w:szCs w:val="24"/>
        </w:rPr>
        <w:t xml:space="preserve"> Тяжинского                                                                                                                                                          муниципального  района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С.Н.Кошкин</w:t>
      </w:r>
    </w:p>
    <w:p w:rsidR="00BD38EC" w:rsidRDefault="00BD38EC" w:rsidP="00BD38EC">
      <w:pPr>
        <w:tabs>
          <w:tab w:val="left" w:pos="993"/>
          <w:tab w:val="left" w:pos="2025"/>
        </w:tabs>
        <w:ind w:firstLine="567"/>
        <w:jc w:val="both"/>
        <w:rPr>
          <w:sz w:val="24"/>
          <w:szCs w:val="24"/>
        </w:rPr>
      </w:pPr>
      <w:r w:rsidRPr="0067626D">
        <w:rPr>
          <w:sz w:val="24"/>
          <w:szCs w:val="24"/>
        </w:rPr>
        <w:tab/>
      </w:r>
    </w:p>
    <w:p w:rsidR="00BD38EC" w:rsidRPr="0067626D" w:rsidRDefault="00BD38EC" w:rsidP="00BD38EC">
      <w:pPr>
        <w:tabs>
          <w:tab w:val="left" w:pos="993"/>
          <w:tab w:val="left" w:pos="2025"/>
        </w:tabs>
        <w:ind w:firstLine="567"/>
        <w:jc w:val="both"/>
        <w:rPr>
          <w:sz w:val="24"/>
          <w:szCs w:val="24"/>
        </w:rPr>
      </w:pPr>
    </w:p>
    <w:p w:rsidR="00BD38EC" w:rsidRDefault="00BD38EC" w:rsidP="00BD38EC">
      <w:pPr>
        <w:tabs>
          <w:tab w:val="left" w:pos="993"/>
        </w:tabs>
        <w:jc w:val="both"/>
        <w:rPr>
          <w:sz w:val="16"/>
          <w:szCs w:val="16"/>
        </w:rPr>
      </w:pPr>
    </w:p>
    <w:p w:rsidR="00BD38EC" w:rsidRPr="00FE63D2" w:rsidRDefault="00BD38EC" w:rsidP="00BD38EC">
      <w:pPr>
        <w:tabs>
          <w:tab w:val="left" w:pos="993"/>
        </w:tabs>
        <w:ind w:firstLine="567"/>
        <w:jc w:val="both"/>
        <w:rPr>
          <w:sz w:val="16"/>
          <w:szCs w:val="16"/>
        </w:rPr>
      </w:pPr>
      <w:r w:rsidRPr="00FE63D2">
        <w:rPr>
          <w:sz w:val="16"/>
          <w:szCs w:val="16"/>
        </w:rPr>
        <w:t xml:space="preserve">Исп. </w:t>
      </w:r>
      <w:r>
        <w:rPr>
          <w:sz w:val="16"/>
          <w:szCs w:val="16"/>
        </w:rPr>
        <w:t>Абразумова О.В.</w:t>
      </w:r>
    </w:p>
    <w:p w:rsidR="00BD38EC" w:rsidRPr="00FE63D2" w:rsidRDefault="00BD38EC" w:rsidP="00BD38EC">
      <w:pPr>
        <w:tabs>
          <w:tab w:val="left" w:pos="993"/>
        </w:tabs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Тел: 29-0-01</w:t>
      </w:r>
    </w:p>
    <w:p w:rsidR="0014721B" w:rsidRDefault="0014721B" w:rsidP="0014721B">
      <w:pPr>
        <w:pStyle w:val="ConsPlusNormal"/>
        <w:ind w:firstLine="540"/>
        <w:jc w:val="both"/>
      </w:pPr>
    </w:p>
    <w:p w:rsidR="0014721B" w:rsidRDefault="0014721B" w:rsidP="0014721B">
      <w:pPr>
        <w:pStyle w:val="ConsPlusNormal"/>
        <w:ind w:firstLine="540"/>
        <w:jc w:val="both"/>
      </w:pPr>
    </w:p>
    <w:p w:rsidR="0014721B" w:rsidRDefault="0014721B" w:rsidP="0014721B">
      <w:pPr>
        <w:pStyle w:val="ConsPlusNormal"/>
        <w:ind w:firstLine="540"/>
        <w:jc w:val="both"/>
      </w:pPr>
    </w:p>
    <w:p w:rsidR="00BD38EC" w:rsidRDefault="00BD38EC" w:rsidP="0014721B">
      <w:pPr>
        <w:pStyle w:val="ConsPlusNormal"/>
        <w:ind w:firstLine="540"/>
        <w:jc w:val="both"/>
      </w:pPr>
    </w:p>
    <w:p w:rsidR="00BD38EC" w:rsidRDefault="00BD38EC" w:rsidP="0014721B">
      <w:pPr>
        <w:pStyle w:val="ConsPlusNormal"/>
        <w:ind w:firstLine="540"/>
        <w:jc w:val="both"/>
      </w:pPr>
    </w:p>
    <w:p w:rsidR="0014721B" w:rsidRDefault="0014721B" w:rsidP="0014721B">
      <w:pPr>
        <w:pStyle w:val="ConsPlusNormal"/>
        <w:ind w:firstLine="540"/>
        <w:jc w:val="both"/>
      </w:pPr>
    </w:p>
    <w:p w:rsidR="00E127E4" w:rsidRDefault="00E127E4" w:rsidP="0014721B">
      <w:pPr>
        <w:pStyle w:val="ConsPlusNormal"/>
        <w:ind w:firstLine="540"/>
        <w:jc w:val="both"/>
      </w:pPr>
    </w:p>
    <w:p w:rsidR="0014721B" w:rsidRDefault="0014721B" w:rsidP="0014721B">
      <w:pPr>
        <w:pStyle w:val="ConsPlusNormal"/>
        <w:ind w:firstLine="540"/>
        <w:jc w:val="both"/>
      </w:pPr>
    </w:p>
    <w:p w:rsidR="0014721B" w:rsidRPr="00BD38EC" w:rsidRDefault="00BD38EC" w:rsidP="0014721B">
      <w:pPr>
        <w:pStyle w:val="ConsPlusNormal"/>
        <w:jc w:val="right"/>
        <w:outlineLvl w:val="0"/>
        <w:rPr>
          <w:sz w:val="24"/>
          <w:szCs w:val="24"/>
        </w:rPr>
      </w:pPr>
      <w:r w:rsidRPr="00BD38EC">
        <w:rPr>
          <w:sz w:val="24"/>
          <w:szCs w:val="24"/>
        </w:rPr>
        <w:lastRenderedPageBreak/>
        <w:t xml:space="preserve">Приложение №1 </w:t>
      </w:r>
    </w:p>
    <w:p w:rsidR="0014721B" w:rsidRPr="00BD38EC" w:rsidRDefault="00BD38EC" w:rsidP="0014721B">
      <w:pPr>
        <w:pStyle w:val="ConsPlusNormal"/>
        <w:jc w:val="right"/>
        <w:rPr>
          <w:sz w:val="24"/>
          <w:szCs w:val="24"/>
        </w:rPr>
      </w:pPr>
      <w:r w:rsidRPr="00BD38EC">
        <w:rPr>
          <w:sz w:val="24"/>
          <w:szCs w:val="24"/>
        </w:rPr>
        <w:t xml:space="preserve">к </w:t>
      </w:r>
      <w:r w:rsidR="0014721B" w:rsidRPr="00BD38EC">
        <w:rPr>
          <w:sz w:val="24"/>
          <w:szCs w:val="24"/>
        </w:rPr>
        <w:t>постановлени</w:t>
      </w:r>
      <w:r w:rsidRPr="00BD38EC">
        <w:rPr>
          <w:sz w:val="24"/>
          <w:szCs w:val="24"/>
        </w:rPr>
        <w:t>ю главы</w:t>
      </w:r>
    </w:p>
    <w:p w:rsidR="0014721B" w:rsidRPr="00BD38EC" w:rsidRDefault="00BD38EC" w:rsidP="0014721B">
      <w:pPr>
        <w:pStyle w:val="ConsPlusNormal"/>
        <w:jc w:val="right"/>
        <w:rPr>
          <w:sz w:val="24"/>
          <w:szCs w:val="24"/>
        </w:rPr>
      </w:pPr>
      <w:r w:rsidRPr="00BD38EC">
        <w:rPr>
          <w:sz w:val="24"/>
          <w:szCs w:val="24"/>
        </w:rPr>
        <w:t>Тяжинского муниципального района</w:t>
      </w:r>
    </w:p>
    <w:p w:rsidR="0014721B" w:rsidRPr="00BD38EC" w:rsidRDefault="0014721B" w:rsidP="0014721B">
      <w:pPr>
        <w:pStyle w:val="ConsPlusNormal"/>
        <w:jc w:val="right"/>
        <w:rPr>
          <w:sz w:val="24"/>
          <w:szCs w:val="24"/>
        </w:rPr>
      </w:pPr>
      <w:r w:rsidRPr="00BD38EC">
        <w:rPr>
          <w:sz w:val="24"/>
          <w:szCs w:val="24"/>
        </w:rPr>
        <w:t xml:space="preserve">от </w:t>
      </w:r>
      <w:r w:rsidR="00BD38EC" w:rsidRPr="00BD38EC">
        <w:rPr>
          <w:sz w:val="24"/>
          <w:szCs w:val="24"/>
        </w:rPr>
        <w:t>«</w:t>
      </w:r>
      <w:r w:rsidR="009069B0">
        <w:rPr>
          <w:sz w:val="24"/>
          <w:szCs w:val="24"/>
        </w:rPr>
        <w:t>15</w:t>
      </w:r>
      <w:r w:rsidR="00BD38EC" w:rsidRPr="00BD38EC">
        <w:rPr>
          <w:sz w:val="24"/>
          <w:szCs w:val="24"/>
        </w:rPr>
        <w:t>» ____</w:t>
      </w:r>
      <w:r w:rsidR="009069B0" w:rsidRPr="009069B0">
        <w:rPr>
          <w:sz w:val="24"/>
          <w:szCs w:val="24"/>
          <w:u w:val="single"/>
        </w:rPr>
        <w:t>01</w:t>
      </w:r>
      <w:r w:rsidR="00BD38EC" w:rsidRPr="00BD38EC">
        <w:rPr>
          <w:sz w:val="24"/>
          <w:szCs w:val="24"/>
        </w:rPr>
        <w:t>____</w:t>
      </w:r>
      <w:r w:rsidRPr="00BD38EC">
        <w:rPr>
          <w:sz w:val="24"/>
          <w:szCs w:val="24"/>
        </w:rPr>
        <w:t xml:space="preserve"> 201</w:t>
      </w:r>
      <w:r w:rsidR="009069B0">
        <w:rPr>
          <w:sz w:val="24"/>
          <w:szCs w:val="24"/>
        </w:rPr>
        <w:t>6</w:t>
      </w:r>
      <w:r w:rsidR="00BD38EC" w:rsidRPr="00BD38EC">
        <w:rPr>
          <w:sz w:val="24"/>
          <w:szCs w:val="24"/>
        </w:rPr>
        <w:t xml:space="preserve"> г. №__</w:t>
      </w:r>
      <w:r w:rsidR="009069B0" w:rsidRPr="009069B0">
        <w:rPr>
          <w:sz w:val="24"/>
          <w:szCs w:val="24"/>
          <w:u w:val="single"/>
        </w:rPr>
        <w:t>05-п</w:t>
      </w:r>
      <w:r w:rsidR="00BD38EC" w:rsidRPr="009069B0">
        <w:rPr>
          <w:sz w:val="24"/>
          <w:szCs w:val="24"/>
          <w:u w:val="single"/>
        </w:rPr>
        <w:t>__</w:t>
      </w:r>
    </w:p>
    <w:p w:rsidR="0014721B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</w:p>
    <w:p w:rsidR="00BD38EC" w:rsidRPr="00BD38EC" w:rsidRDefault="00BD38EC" w:rsidP="0014721B">
      <w:pPr>
        <w:pStyle w:val="ConsPlusNormal"/>
        <w:ind w:firstLine="540"/>
        <w:jc w:val="both"/>
        <w:rPr>
          <w:sz w:val="24"/>
          <w:szCs w:val="24"/>
        </w:rPr>
      </w:pPr>
    </w:p>
    <w:p w:rsidR="0014721B" w:rsidRPr="00BD38EC" w:rsidRDefault="0014721B" w:rsidP="0014721B">
      <w:pPr>
        <w:pStyle w:val="ConsPlusTitle"/>
        <w:jc w:val="center"/>
        <w:rPr>
          <w:sz w:val="24"/>
          <w:szCs w:val="24"/>
        </w:rPr>
      </w:pPr>
      <w:bookmarkStart w:id="0" w:name="Par29"/>
      <w:bookmarkEnd w:id="0"/>
      <w:r w:rsidRPr="00BD38EC">
        <w:rPr>
          <w:sz w:val="24"/>
          <w:szCs w:val="24"/>
        </w:rPr>
        <w:t>ПОРЯДОК</w:t>
      </w:r>
    </w:p>
    <w:p w:rsidR="0014721B" w:rsidRPr="00BD38EC" w:rsidRDefault="0014721B" w:rsidP="0014721B">
      <w:pPr>
        <w:pStyle w:val="ConsPlusTitle"/>
        <w:jc w:val="center"/>
        <w:rPr>
          <w:sz w:val="24"/>
          <w:szCs w:val="24"/>
        </w:rPr>
      </w:pPr>
      <w:r w:rsidRPr="00BD38EC">
        <w:rPr>
          <w:sz w:val="24"/>
          <w:szCs w:val="24"/>
        </w:rPr>
        <w:t>ПРЕДОСТАВЛЕНИЯ ПРАВА БЕСПЛАТНОГО ПРОЕЗДА ОТДЕЛЬНЫМ</w:t>
      </w:r>
    </w:p>
    <w:p w:rsidR="0014721B" w:rsidRPr="00BD38EC" w:rsidRDefault="0014721B" w:rsidP="0014721B">
      <w:pPr>
        <w:pStyle w:val="ConsPlusTitle"/>
        <w:jc w:val="center"/>
        <w:rPr>
          <w:sz w:val="24"/>
          <w:szCs w:val="24"/>
        </w:rPr>
      </w:pPr>
      <w:r w:rsidRPr="00BD38EC">
        <w:rPr>
          <w:sz w:val="24"/>
          <w:szCs w:val="24"/>
        </w:rPr>
        <w:t xml:space="preserve">КАТЕГОРИЯМ ОБУЧАЮЩИХСЯ </w:t>
      </w:r>
      <w:r w:rsidR="00BD38EC">
        <w:rPr>
          <w:sz w:val="24"/>
          <w:szCs w:val="24"/>
        </w:rPr>
        <w:t>ТЯЖИНСКО</w:t>
      </w:r>
      <w:r w:rsidR="000447C5">
        <w:rPr>
          <w:sz w:val="24"/>
          <w:szCs w:val="24"/>
        </w:rPr>
        <w:t>ГО</w:t>
      </w:r>
      <w:r w:rsidR="00BD38EC">
        <w:rPr>
          <w:sz w:val="24"/>
          <w:szCs w:val="24"/>
        </w:rPr>
        <w:t xml:space="preserve"> МУН</w:t>
      </w:r>
      <w:r w:rsidR="00864C75">
        <w:rPr>
          <w:sz w:val="24"/>
          <w:szCs w:val="24"/>
        </w:rPr>
        <w:t>И</w:t>
      </w:r>
      <w:r w:rsidR="00BD38EC">
        <w:rPr>
          <w:sz w:val="24"/>
          <w:szCs w:val="24"/>
        </w:rPr>
        <w:t>ЦИПАЛЬНО</w:t>
      </w:r>
      <w:r w:rsidR="000447C5">
        <w:rPr>
          <w:sz w:val="24"/>
          <w:szCs w:val="24"/>
        </w:rPr>
        <w:t>ГО</w:t>
      </w:r>
      <w:r w:rsidR="00BD38EC">
        <w:rPr>
          <w:sz w:val="24"/>
          <w:szCs w:val="24"/>
        </w:rPr>
        <w:t xml:space="preserve"> РАЙОН</w:t>
      </w:r>
      <w:r w:rsidR="000447C5">
        <w:rPr>
          <w:sz w:val="24"/>
          <w:szCs w:val="24"/>
        </w:rPr>
        <w:t>А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 xml:space="preserve">1. Настоящий Порядок разработан в соответствии с </w:t>
      </w:r>
      <w:hyperlink r:id="rId11" w:tooltip="Закон Кемеровской области от 05.07.2013 N 86-ОЗ (ред. от 22.12.2015) &quot;Об образовании&quot; (принят Советом народных депутатов Кемеровской области 03.07.2013){КонсультантПлюс}" w:history="1">
        <w:r w:rsidRPr="00BD38EC">
          <w:rPr>
            <w:sz w:val="24"/>
            <w:szCs w:val="24"/>
          </w:rPr>
          <w:t>Законом</w:t>
        </w:r>
      </w:hyperlink>
      <w:r w:rsidRPr="00BD38EC">
        <w:rPr>
          <w:sz w:val="24"/>
          <w:szCs w:val="24"/>
        </w:rPr>
        <w:t xml:space="preserve"> Кемеровской области от 05.07.2013 </w:t>
      </w:r>
      <w:r w:rsidR="00BD38EC" w:rsidRPr="00BD38EC">
        <w:rPr>
          <w:sz w:val="24"/>
          <w:szCs w:val="24"/>
        </w:rPr>
        <w:t>№ 86-ОЗ «</w:t>
      </w:r>
      <w:r w:rsidRPr="00BD38EC">
        <w:rPr>
          <w:sz w:val="24"/>
          <w:szCs w:val="24"/>
        </w:rPr>
        <w:t>Об образовании</w:t>
      </w:r>
      <w:r w:rsidR="00BD38EC" w:rsidRPr="00BD38EC">
        <w:rPr>
          <w:sz w:val="24"/>
          <w:szCs w:val="24"/>
        </w:rPr>
        <w:t>»</w:t>
      </w:r>
      <w:r w:rsidRPr="00BD38EC">
        <w:rPr>
          <w:sz w:val="24"/>
          <w:szCs w:val="24"/>
        </w:rPr>
        <w:t xml:space="preserve"> и устанавливает правила предоставления на территории </w:t>
      </w:r>
      <w:r w:rsidR="00E127E4">
        <w:rPr>
          <w:sz w:val="24"/>
          <w:szCs w:val="24"/>
        </w:rPr>
        <w:t>Тяжинского муниципального района права</w:t>
      </w:r>
      <w:r w:rsidRPr="00BD38EC">
        <w:rPr>
          <w:sz w:val="24"/>
          <w:szCs w:val="24"/>
        </w:rPr>
        <w:t xml:space="preserve"> бесплатного проезда отдельным категориям обучающихся транспортом общего пользования, за исключением предусмо</w:t>
      </w:r>
      <w:r w:rsidRPr="00BD38EC">
        <w:rPr>
          <w:sz w:val="24"/>
          <w:szCs w:val="24"/>
        </w:rPr>
        <w:t>т</w:t>
      </w:r>
      <w:r w:rsidRPr="00BD38EC">
        <w:rPr>
          <w:sz w:val="24"/>
          <w:szCs w:val="24"/>
        </w:rPr>
        <w:t xml:space="preserve">ренных </w:t>
      </w:r>
      <w:hyperlink r:id="rId12" w:tooltip="Федеральный закон от 08.11.2007 N 259-ФЗ (ред. от 13.07.2015) &quot;Устав автомобильного транспорта и городского наземного электрического транспорта&quot; (с изм. и доп., вступ. в силу с 19.10.2015){КонсультантПлюс}" w:history="1">
        <w:r w:rsidRPr="00BD38EC">
          <w:rPr>
            <w:sz w:val="24"/>
            <w:szCs w:val="24"/>
          </w:rPr>
          <w:t>подпунктом 2 пункта 3 статьи 19</w:t>
        </w:r>
      </w:hyperlink>
      <w:r w:rsidRPr="00BD38EC">
        <w:rPr>
          <w:sz w:val="24"/>
          <w:szCs w:val="24"/>
        </w:rPr>
        <w:t xml:space="preserve"> Федерального</w:t>
      </w:r>
      <w:r w:rsidR="00BD38EC" w:rsidRPr="00BD38EC">
        <w:rPr>
          <w:sz w:val="24"/>
          <w:szCs w:val="24"/>
        </w:rPr>
        <w:t xml:space="preserve"> закона от 08.11.2007 N 259-ФЗ «</w:t>
      </w:r>
      <w:r w:rsidRPr="00BD38EC">
        <w:rPr>
          <w:sz w:val="24"/>
          <w:szCs w:val="24"/>
        </w:rPr>
        <w:t>Устав автомобильного транспорта и городского наземного электрического транспорта</w:t>
      </w:r>
      <w:r w:rsidR="00BD38EC" w:rsidRPr="00BD38EC">
        <w:rPr>
          <w:sz w:val="24"/>
          <w:szCs w:val="24"/>
        </w:rPr>
        <w:t>»</w:t>
      </w:r>
      <w:r w:rsidRPr="00BD38EC">
        <w:rPr>
          <w:sz w:val="24"/>
          <w:szCs w:val="24"/>
        </w:rPr>
        <w:t xml:space="preserve"> перевозок (маршрутных такси) и перевозок легковым такси.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2. Право бесплатного проезда обучающимся предоставляется в границах населенн</w:t>
      </w:r>
      <w:r w:rsidRPr="00BD38EC">
        <w:rPr>
          <w:sz w:val="24"/>
          <w:szCs w:val="24"/>
        </w:rPr>
        <w:t>о</w:t>
      </w:r>
      <w:r w:rsidRPr="00BD38EC">
        <w:rPr>
          <w:sz w:val="24"/>
          <w:szCs w:val="24"/>
        </w:rPr>
        <w:t xml:space="preserve">го пункта по месту обучения (на территории </w:t>
      </w:r>
      <w:r w:rsidR="00BD38EC">
        <w:rPr>
          <w:sz w:val="24"/>
          <w:szCs w:val="24"/>
        </w:rPr>
        <w:t>Тяжинского муниципального района</w:t>
      </w:r>
      <w:r w:rsidRPr="00BD38EC">
        <w:rPr>
          <w:sz w:val="24"/>
          <w:szCs w:val="24"/>
        </w:rPr>
        <w:t>).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3. Право на бесплатный проезд имеют следующие категории обучающихся: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 xml:space="preserve">учащиеся 2 - 11-х классов общеобразовательных организаций, расположенных на территории </w:t>
      </w:r>
      <w:r w:rsidR="00BD38EC">
        <w:rPr>
          <w:sz w:val="24"/>
          <w:szCs w:val="24"/>
        </w:rPr>
        <w:t>Тяжинского муниципального района</w:t>
      </w:r>
      <w:r w:rsidRPr="00BD38EC">
        <w:rPr>
          <w:sz w:val="24"/>
          <w:szCs w:val="24"/>
        </w:rPr>
        <w:t xml:space="preserve"> (далее - также учащиеся).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4. Право на бесплатный проезд имеют учащиеся, прошедшие промежуточную (ит</w:t>
      </w:r>
      <w:r w:rsidRPr="00BD38EC">
        <w:rPr>
          <w:sz w:val="24"/>
          <w:szCs w:val="24"/>
        </w:rPr>
        <w:t>о</w:t>
      </w:r>
      <w:r w:rsidRPr="00BD38EC">
        <w:rPr>
          <w:sz w:val="24"/>
          <w:szCs w:val="24"/>
        </w:rPr>
        <w:t>говую) аттестацию по вс</w:t>
      </w:r>
      <w:r w:rsidR="00BD38EC">
        <w:rPr>
          <w:sz w:val="24"/>
          <w:szCs w:val="24"/>
        </w:rPr>
        <w:t>ем учебным предметам на оценку «</w:t>
      </w:r>
      <w:r w:rsidRPr="00BD38EC">
        <w:rPr>
          <w:sz w:val="24"/>
          <w:szCs w:val="24"/>
        </w:rPr>
        <w:t>отлично</w:t>
      </w:r>
      <w:r w:rsidR="00BD38EC">
        <w:rPr>
          <w:sz w:val="24"/>
          <w:szCs w:val="24"/>
        </w:rPr>
        <w:t>»</w:t>
      </w:r>
      <w:r w:rsidRPr="00BD38EC">
        <w:rPr>
          <w:sz w:val="24"/>
          <w:szCs w:val="24"/>
        </w:rPr>
        <w:t>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bookmarkStart w:id="1" w:name="Par38"/>
      <w:bookmarkEnd w:id="1"/>
      <w:r w:rsidRPr="00BD38EC">
        <w:rPr>
          <w:sz w:val="24"/>
          <w:szCs w:val="24"/>
        </w:rPr>
        <w:t>5. Право на бесплатный проезд предоставляется в следующие периоды времени: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учащимся, прошедшим промежуточные аттестации до 1 июля текущего года, - в п</w:t>
      </w:r>
      <w:r w:rsidRPr="00BD38EC">
        <w:rPr>
          <w:sz w:val="24"/>
          <w:szCs w:val="24"/>
        </w:rPr>
        <w:t>е</w:t>
      </w:r>
      <w:r w:rsidRPr="00BD38EC">
        <w:rPr>
          <w:sz w:val="24"/>
          <w:szCs w:val="24"/>
        </w:rPr>
        <w:t>риод с 1 июля по 31 декабря текущего года;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учащимся, прошедшим промежуточные аттестации в период с 1 сентября по 31 д</w:t>
      </w:r>
      <w:r w:rsidRPr="00BD38EC">
        <w:rPr>
          <w:sz w:val="24"/>
          <w:szCs w:val="24"/>
        </w:rPr>
        <w:t>е</w:t>
      </w:r>
      <w:r w:rsidRPr="00BD38EC">
        <w:rPr>
          <w:sz w:val="24"/>
          <w:szCs w:val="24"/>
        </w:rPr>
        <w:t>кабря текущего года, - в период с 1 января по 30 июня года, следующего за отчетным.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6. Проездные билеты выдаются обучающимся образовательной организацией, в к</w:t>
      </w:r>
      <w:r w:rsidRPr="00BD38EC">
        <w:rPr>
          <w:sz w:val="24"/>
          <w:szCs w:val="24"/>
        </w:rPr>
        <w:t>о</w:t>
      </w:r>
      <w:r w:rsidRPr="00BD38EC">
        <w:rPr>
          <w:sz w:val="24"/>
          <w:szCs w:val="24"/>
        </w:rPr>
        <w:t>торой они обучаются, на основании их личного заявления в письменной форме.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7. Образовательные организации на основании заявлений обучающихся обращаю</w:t>
      </w:r>
      <w:r w:rsidRPr="00BD38EC">
        <w:rPr>
          <w:sz w:val="24"/>
          <w:szCs w:val="24"/>
        </w:rPr>
        <w:t>т</w:t>
      </w:r>
      <w:r w:rsidRPr="00BD38EC">
        <w:rPr>
          <w:sz w:val="24"/>
          <w:szCs w:val="24"/>
        </w:rPr>
        <w:t xml:space="preserve">ся за получением проездных билетов в управление образования администрации </w:t>
      </w:r>
      <w:r w:rsidR="003A1185">
        <w:rPr>
          <w:sz w:val="24"/>
          <w:szCs w:val="24"/>
        </w:rPr>
        <w:t>Тяжи</w:t>
      </w:r>
      <w:r w:rsidR="003A1185">
        <w:rPr>
          <w:sz w:val="24"/>
          <w:szCs w:val="24"/>
        </w:rPr>
        <w:t>н</w:t>
      </w:r>
      <w:r w:rsidR="003A1185">
        <w:rPr>
          <w:sz w:val="24"/>
          <w:szCs w:val="24"/>
        </w:rPr>
        <w:t>ского муниципального района</w:t>
      </w:r>
      <w:r w:rsidRPr="00BD38EC">
        <w:rPr>
          <w:sz w:val="24"/>
          <w:szCs w:val="24"/>
        </w:rPr>
        <w:t xml:space="preserve"> (далее - уполномоченный орган).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Образовательные организации ведут учет количества необходимых проездных б</w:t>
      </w:r>
      <w:r w:rsidRPr="00BD38EC">
        <w:rPr>
          <w:sz w:val="24"/>
          <w:szCs w:val="24"/>
        </w:rPr>
        <w:t>и</w:t>
      </w:r>
      <w:r w:rsidRPr="00BD38EC">
        <w:rPr>
          <w:sz w:val="24"/>
          <w:szCs w:val="24"/>
        </w:rPr>
        <w:t>летов.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8. Уп</w:t>
      </w:r>
      <w:r w:rsidR="00864C75">
        <w:rPr>
          <w:sz w:val="24"/>
          <w:szCs w:val="24"/>
        </w:rPr>
        <w:t>олномоченный орган</w:t>
      </w:r>
      <w:r w:rsidRPr="00BD38EC">
        <w:rPr>
          <w:sz w:val="24"/>
          <w:szCs w:val="24"/>
        </w:rPr>
        <w:t xml:space="preserve"> получает бланки проездных билетов в департаменте обр</w:t>
      </w:r>
      <w:r w:rsidRPr="00BD38EC">
        <w:rPr>
          <w:sz w:val="24"/>
          <w:szCs w:val="24"/>
        </w:rPr>
        <w:t>а</w:t>
      </w:r>
      <w:r w:rsidRPr="00BD38EC">
        <w:rPr>
          <w:sz w:val="24"/>
          <w:szCs w:val="24"/>
        </w:rPr>
        <w:t>зования и науки Кемеровской области (далее - департамент).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 xml:space="preserve">9. Для получения проездных билетов образовательные организации в течение 30 дней до наступления периодов, указанных </w:t>
      </w:r>
      <w:r w:rsidRPr="00A63380">
        <w:rPr>
          <w:sz w:val="24"/>
          <w:szCs w:val="24"/>
        </w:rPr>
        <w:t xml:space="preserve">в </w:t>
      </w:r>
      <w:hyperlink w:anchor="Par38" w:tooltip="5. Право на бесплатный проезд предоставляется в следующие периоды времени:" w:history="1">
        <w:r w:rsidRPr="00A63380">
          <w:rPr>
            <w:sz w:val="24"/>
            <w:szCs w:val="24"/>
          </w:rPr>
          <w:t>пункте 5</w:t>
        </w:r>
      </w:hyperlink>
      <w:r w:rsidRPr="00BD38EC">
        <w:rPr>
          <w:sz w:val="24"/>
          <w:szCs w:val="24"/>
        </w:rPr>
        <w:t xml:space="preserve"> настоящего Порядка, представляют в уполномоченны</w:t>
      </w:r>
      <w:r w:rsidR="00E127E4">
        <w:rPr>
          <w:sz w:val="24"/>
          <w:szCs w:val="24"/>
        </w:rPr>
        <w:t>й</w:t>
      </w:r>
      <w:r w:rsidRPr="00BD38EC">
        <w:rPr>
          <w:sz w:val="24"/>
          <w:szCs w:val="24"/>
        </w:rPr>
        <w:t xml:space="preserve"> орган:</w:t>
      </w:r>
    </w:p>
    <w:p w:rsidR="0014721B" w:rsidRPr="00BD38EC" w:rsidRDefault="00FA69E9" w:rsidP="0014721B">
      <w:pPr>
        <w:pStyle w:val="ConsPlusNormal"/>
        <w:ind w:firstLine="540"/>
        <w:jc w:val="both"/>
        <w:rPr>
          <w:sz w:val="24"/>
          <w:szCs w:val="24"/>
        </w:rPr>
      </w:pPr>
      <w:hyperlink w:anchor="Par79" w:tooltip="                                  Заявка" w:history="1">
        <w:r w:rsidR="0014721B" w:rsidRPr="00A63380">
          <w:rPr>
            <w:sz w:val="24"/>
            <w:szCs w:val="24"/>
          </w:rPr>
          <w:t>заявку</w:t>
        </w:r>
      </w:hyperlink>
      <w:r w:rsidR="0014721B" w:rsidRPr="00BD38EC">
        <w:rPr>
          <w:sz w:val="24"/>
          <w:szCs w:val="24"/>
        </w:rPr>
        <w:t xml:space="preserve"> на получение проездных билетов (далее - заявка);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доверенность от руководителя образовательной организации на представление з</w:t>
      </w:r>
      <w:r w:rsidRPr="00BD38EC">
        <w:rPr>
          <w:sz w:val="24"/>
          <w:szCs w:val="24"/>
        </w:rPr>
        <w:t>а</w:t>
      </w:r>
      <w:r w:rsidRPr="00BD38EC">
        <w:rPr>
          <w:sz w:val="24"/>
          <w:szCs w:val="24"/>
        </w:rPr>
        <w:t>явки и получение бланков проездных билетов, а также копию доверенности;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паспорт и копию паспорта представителя образовательной организации.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10. Уполномоченный орган при приеме документов проверяет правильность офор</w:t>
      </w:r>
      <w:r w:rsidRPr="00BD38EC">
        <w:rPr>
          <w:sz w:val="24"/>
          <w:szCs w:val="24"/>
        </w:rPr>
        <w:t>м</w:t>
      </w:r>
      <w:r w:rsidRPr="00BD38EC">
        <w:rPr>
          <w:sz w:val="24"/>
          <w:szCs w:val="24"/>
        </w:rPr>
        <w:t>ления заявки, сверяет копии с подлинниками представленных документов и возвращает их.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Уполномоченный орган регистрирует заявку и производит выдачу проездных бил</w:t>
      </w:r>
      <w:r w:rsidRPr="00BD38EC">
        <w:rPr>
          <w:sz w:val="24"/>
          <w:szCs w:val="24"/>
        </w:rPr>
        <w:t>е</w:t>
      </w:r>
      <w:r w:rsidRPr="00BD38EC">
        <w:rPr>
          <w:sz w:val="24"/>
          <w:szCs w:val="24"/>
        </w:rPr>
        <w:t>тов в количестве обучающихся, указанных в заявке.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11. Образовательная организация выдает проездные билеты обучающимся в теч</w:t>
      </w:r>
      <w:r w:rsidRPr="00BD38EC">
        <w:rPr>
          <w:sz w:val="24"/>
          <w:szCs w:val="24"/>
        </w:rPr>
        <w:t>е</w:t>
      </w:r>
      <w:r w:rsidRPr="00BD38EC">
        <w:rPr>
          <w:sz w:val="24"/>
          <w:szCs w:val="24"/>
        </w:rPr>
        <w:t>ние 2 рабочих дней со дня получения проездных билетов в уполномоченном органе.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 xml:space="preserve">Обучающемуся выдается один проездной билет на срок, указанный </w:t>
      </w:r>
      <w:r w:rsidRPr="00A63380">
        <w:rPr>
          <w:sz w:val="24"/>
          <w:szCs w:val="24"/>
        </w:rPr>
        <w:t xml:space="preserve">в </w:t>
      </w:r>
      <w:hyperlink w:anchor="Par38" w:tooltip="5. Право на бесплатный проезд предоставляется в следующие периоды времени:" w:history="1">
        <w:r w:rsidRPr="00A63380">
          <w:rPr>
            <w:sz w:val="24"/>
            <w:szCs w:val="24"/>
          </w:rPr>
          <w:t>пункте 5</w:t>
        </w:r>
      </w:hyperlink>
      <w:r w:rsidRPr="00BD38EC">
        <w:rPr>
          <w:sz w:val="24"/>
          <w:szCs w:val="24"/>
        </w:rPr>
        <w:t xml:space="preserve"> н</w:t>
      </w:r>
      <w:r w:rsidRPr="00BD38EC">
        <w:rPr>
          <w:sz w:val="24"/>
          <w:szCs w:val="24"/>
        </w:rPr>
        <w:t>а</w:t>
      </w:r>
      <w:r w:rsidRPr="00BD38EC">
        <w:rPr>
          <w:sz w:val="24"/>
          <w:szCs w:val="24"/>
        </w:rPr>
        <w:t>стоящего Порядка.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12. Реализация права на бесплатный проезд осуществляется по предъявлении уч</w:t>
      </w:r>
      <w:r w:rsidRPr="00BD38EC">
        <w:rPr>
          <w:sz w:val="24"/>
          <w:szCs w:val="24"/>
        </w:rPr>
        <w:t>а</w:t>
      </w:r>
      <w:r w:rsidRPr="00BD38EC">
        <w:rPr>
          <w:sz w:val="24"/>
          <w:szCs w:val="24"/>
        </w:rPr>
        <w:t>щимися проездного билета.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 xml:space="preserve">13. Отношения </w:t>
      </w:r>
      <w:r w:rsidR="00E127E4">
        <w:rPr>
          <w:sz w:val="24"/>
          <w:szCs w:val="24"/>
        </w:rPr>
        <w:t>уполномоченного органа</w:t>
      </w:r>
      <w:r w:rsidRPr="00BD38EC">
        <w:rPr>
          <w:sz w:val="24"/>
          <w:szCs w:val="24"/>
        </w:rPr>
        <w:t xml:space="preserve"> с транспортными организациями по оплате </w:t>
      </w:r>
      <w:r w:rsidRPr="00BD38EC">
        <w:rPr>
          <w:sz w:val="24"/>
          <w:szCs w:val="24"/>
        </w:rPr>
        <w:lastRenderedPageBreak/>
        <w:t>расходов за проезд строятся на договорной основе в соответствии с действующим зак</w:t>
      </w:r>
      <w:r w:rsidRPr="00BD38EC">
        <w:rPr>
          <w:sz w:val="24"/>
          <w:szCs w:val="24"/>
        </w:rPr>
        <w:t>о</w:t>
      </w:r>
      <w:r w:rsidRPr="00BD38EC">
        <w:rPr>
          <w:sz w:val="24"/>
          <w:szCs w:val="24"/>
        </w:rPr>
        <w:t>нодательством.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14. Финансирование расходов, связанных с предоставлением бесплатного проезда, осуществляется департаментом образования и науки Кемеровской области за счет средств областного бюджета. Финансирование расходов осуществляется в виде субве</w:t>
      </w:r>
      <w:r w:rsidRPr="00BD38EC">
        <w:rPr>
          <w:sz w:val="24"/>
          <w:szCs w:val="24"/>
        </w:rPr>
        <w:t>н</w:t>
      </w:r>
      <w:r w:rsidRPr="00BD38EC">
        <w:rPr>
          <w:sz w:val="24"/>
          <w:szCs w:val="24"/>
        </w:rPr>
        <w:t>ций органам местного самоуправления на основании заявок уполномоченных органов.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Уполномоченный орган 2 раза в год до 15-го числа месяца, предшествующего пл</w:t>
      </w:r>
      <w:r w:rsidRPr="00BD38EC">
        <w:rPr>
          <w:sz w:val="24"/>
          <w:szCs w:val="24"/>
        </w:rPr>
        <w:t>а</w:t>
      </w:r>
      <w:r w:rsidRPr="00BD38EC">
        <w:rPr>
          <w:sz w:val="24"/>
          <w:szCs w:val="24"/>
        </w:rPr>
        <w:t>нируемому, в июне и в декабре представляют в департамент заявки на финансирование с указанием количества обучающихся и суммы расходов по категориям обучающихся по форме, установленной департаментом.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  <w:r w:rsidRPr="00BD38EC">
        <w:rPr>
          <w:sz w:val="24"/>
          <w:szCs w:val="24"/>
        </w:rPr>
        <w:t>15. Отчеты о расходовании средств на предоставление бесплатного проезда пре</w:t>
      </w:r>
      <w:r w:rsidRPr="00BD38EC">
        <w:rPr>
          <w:sz w:val="24"/>
          <w:szCs w:val="24"/>
        </w:rPr>
        <w:t>д</w:t>
      </w:r>
      <w:r w:rsidRPr="00BD38EC">
        <w:rPr>
          <w:sz w:val="24"/>
          <w:szCs w:val="24"/>
        </w:rPr>
        <w:t xml:space="preserve">ставляются управлением образования администрации </w:t>
      </w:r>
      <w:r w:rsidR="00A63380">
        <w:rPr>
          <w:sz w:val="24"/>
          <w:szCs w:val="24"/>
        </w:rPr>
        <w:t>Тяжинского муниципального ра</w:t>
      </w:r>
      <w:r w:rsidR="00A63380">
        <w:rPr>
          <w:sz w:val="24"/>
          <w:szCs w:val="24"/>
        </w:rPr>
        <w:t>й</w:t>
      </w:r>
      <w:r w:rsidR="00A63380">
        <w:rPr>
          <w:sz w:val="24"/>
          <w:szCs w:val="24"/>
        </w:rPr>
        <w:t>она</w:t>
      </w:r>
      <w:r w:rsidRPr="00BD38EC">
        <w:rPr>
          <w:sz w:val="24"/>
          <w:szCs w:val="24"/>
        </w:rPr>
        <w:t xml:space="preserve"> по формам и в сроки, установленные департаментом.</w:t>
      </w:r>
    </w:p>
    <w:p w:rsidR="0014721B" w:rsidRPr="00BD38EC" w:rsidRDefault="0014721B" w:rsidP="0014721B">
      <w:pPr>
        <w:pStyle w:val="ConsPlusNormal"/>
        <w:ind w:firstLine="540"/>
        <w:jc w:val="both"/>
        <w:rPr>
          <w:sz w:val="24"/>
          <w:szCs w:val="24"/>
        </w:rPr>
      </w:pPr>
    </w:p>
    <w:p w:rsidR="0014721B" w:rsidRDefault="0014721B" w:rsidP="0014721B">
      <w:pPr>
        <w:pStyle w:val="ConsPlusNormal"/>
        <w:ind w:firstLine="540"/>
        <w:jc w:val="both"/>
      </w:pPr>
    </w:p>
    <w:p w:rsidR="0014721B" w:rsidRDefault="0014721B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A63380" w:rsidRDefault="00A63380" w:rsidP="0014721B">
      <w:pPr>
        <w:pStyle w:val="ConsPlusNormal"/>
        <w:ind w:firstLine="540"/>
        <w:jc w:val="both"/>
      </w:pPr>
    </w:p>
    <w:p w:rsidR="0014721B" w:rsidRDefault="0014721B" w:rsidP="0014721B">
      <w:pPr>
        <w:pStyle w:val="ConsPlusNormal"/>
        <w:ind w:firstLine="540"/>
        <w:jc w:val="both"/>
      </w:pPr>
    </w:p>
    <w:p w:rsidR="00864C75" w:rsidRDefault="00864C75" w:rsidP="0014721B">
      <w:pPr>
        <w:pStyle w:val="ConsPlusNormal"/>
        <w:ind w:firstLine="540"/>
        <w:jc w:val="both"/>
      </w:pPr>
    </w:p>
    <w:sectPr w:rsidR="00864C75" w:rsidSect="002A1451">
      <w:pgSz w:w="11906" w:h="16838" w:code="9"/>
      <w:pgMar w:top="567" w:right="567" w:bottom="426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885" w:rsidRDefault="00EB1885">
      <w:r>
        <w:separator/>
      </w:r>
    </w:p>
  </w:endnote>
  <w:endnote w:type="continuationSeparator" w:id="1">
    <w:p w:rsidR="00EB1885" w:rsidRDefault="00EB1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885" w:rsidRDefault="00EB1885">
      <w:r>
        <w:separator/>
      </w:r>
    </w:p>
  </w:footnote>
  <w:footnote w:type="continuationSeparator" w:id="1">
    <w:p w:rsidR="00EB1885" w:rsidRDefault="00EB1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3DD8"/>
    <w:multiLevelType w:val="hybridMultilevel"/>
    <w:tmpl w:val="9C6A2BA0"/>
    <w:lvl w:ilvl="0" w:tplc="FC2E09A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761895"/>
    <w:multiLevelType w:val="hybridMultilevel"/>
    <w:tmpl w:val="A1CEDA9A"/>
    <w:lvl w:ilvl="0" w:tplc="E208D7E2">
      <w:start w:val="1"/>
      <w:numFmt w:val="decimal"/>
      <w:lvlText w:val="%1."/>
      <w:lvlJc w:val="left"/>
      <w:pPr>
        <w:tabs>
          <w:tab w:val="num" w:pos="1311"/>
        </w:tabs>
        <w:ind w:left="1311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4CFE03EA"/>
    <w:multiLevelType w:val="hybridMultilevel"/>
    <w:tmpl w:val="1138F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53222D"/>
    <w:multiLevelType w:val="hybridMultilevel"/>
    <w:tmpl w:val="CDA4975A"/>
    <w:lvl w:ilvl="0" w:tplc="AEEAC8B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900F0"/>
    <w:rsid w:val="00010B12"/>
    <w:rsid w:val="000447C5"/>
    <w:rsid w:val="00045C32"/>
    <w:rsid w:val="00055032"/>
    <w:rsid w:val="00091601"/>
    <w:rsid w:val="000A558E"/>
    <w:rsid w:val="000B77AD"/>
    <w:rsid w:val="00110C85"/>
    <w:rsid w:val="001318BD"/>
    <w:rsid w:val="00143FCB"/>
    <w:rsid w:val="0014721B"/>
    <w:rsid w:val="001477DD"/>
    <w:rsid w:val="00150BF4"/>
    <w:rsid w:val="00163346"/>
    <w:rsid w:val="00165EC0"/>
    <w:rsid w:val="00192D95"/>
    <w:rsid w:val="00194599"/>
    <w:rsid w:val="0019783B"/>
    <w:rsid w:val="001A153F"/>
    <w:rsid w:val="001A32A5"/>
    <w:rsid w:val="001A7F77"/>
    <w:rsid w:val="001F0163"/>
    <w:rsid w:val="00207D8D"/>
    <w:rsid w:val="00253B1E"/>
    <w:rsid w:val="002A1451"/>
    <w:rsid w:val="002C0B2D"/>
    <w:rsid w:val="002C207B"/>
    <w:rsid w:val="002F3E20"/>
    <w:rsid w:val="002F702F"/>
    <w:rsid w:val="00332ED7"/>
    <w:rsid w:val="00334C4B"/>
    <w:rsid w:val="00352890"/>
    <w:rsid w:val="00355AB5"/>
    <w:rsid w:val="003628FE"/>
    <w:rsid w:val="00387129"/>
    <w:rsid w:val="003A1185"/>
    <w:rsid w:val="003E7258"/>
    <w:rsid w:val="003F12CF"/>
    <w:rsid w:val="004123F6"/>
    <w:rsid w:val="004456D6"/>
    <w:rsid w:val="00450CA8"/>
    <w:rsid w:val="0048450E"/>
    <w:rsid w:val="004A18E5"/>
    <w:rsid w:val="004C1631"/>
    <w:rsid w:val="004C6C2C"/>
    <w:rsid w:val="004E7DA1"/>
    <w:rsid w:val="004F5449"/>
    <w:rsid w:val="00517539"/>
    <w:rsid w:val="005175FD"/>
    <w:rsid w:val="00537450"/>
    <w:rsid w:val="0054465B"/>
    <w:rsid w:val="005522D6"/>
    <w:rsid w:val="00577286"/>
    <w:rsid w:val="00585586"/>
    <w:rsid w:val="0058780E"/>
    <w:rsid w:val="005A0A3B"/>
    <w:rsid w:val="005A57AB"/>
    <w:rsid w:val="005B1B08"/>
    <w:rsid w:val="005D56AA"/>
    <w:rsid w:val="005E7880"/>
    <w:rsid w:val="005F7447"/>
    <w:rsid w:val="005F760A"/>
    <w:rsid w:val="0060022E"/>
    <w:rsid w:val="00602A30"/>
    <w:rsid w:val="00612348"/>
    <w:rsid w:val="006174E7"/>
    <w:rsid w:val="006275B4"/>
    <w:rsid w:val="00647438"/>
    <w:rsid w:val="0067626D"/>
    <w:rsid w:val="006803E5"/>
    <w:rsid w:val="0069380C"/>
    <w:rsid w:val="006B3EA1"/>
    <w:rsid w:val="006C0E8B"/>
    <w:rsid w:val="006D62E7"/>
    <w:rsid w:val="006E07BE"/>
    <w:rsid w:val="006E7A48"/>
    <w:rsid w:val="006F6829"/>
    <w:rsid w:val="0070333A"/>
    <w:rsid w:val="00706E6E"/>
    <w:rsid w:val="0071681D"/>
    <w:rsid w:val="00724CD0"/>
    <w:rsid w:val="00726686"/>
    <w:rsid w:val="00764E56"/>
    <w:rsid w:val="007900F0"/>
    <w:rsid w:val="007E36C9"/>
    <w:rsid w:val="008024BF"/>
    <w:rsid w:val="00864504"/>
    <w:rsid w:val="00864C75"/>
    <w:rsid w:val="00890744"/>
    <w:rsid w:val="00892AEE"/>
    <w:rsid w:val="0089500C"/>
    <w:rsid w:val="008A2387"/>
    <w:rsid w:val="008D3635"/>
    <w:rsid w:val="008D7274"/>
    <w:rsid w:val="008E2AE1"/>
    <w:rsid w:val="008E2E41"/>
    <w:rsid w:val="009069B0"/>
    <w:rsid w:val="00922813"/>
    <w:rsid w:val="00922CD4"/>
    <w:rsid w:val="00945B01"/>
    <w:rsid w:val="00992C5B"/>
    <w:rsid w:val="009A14F9"/>
    <w:rsid w:val="009B0E65"/>
    <w:rsid w:val="009C1CC1"/>
    <w:rsid w:val="009C5A0C"/>
    <w:rsid w:val="009D6A39"/>
    <w:rsid w:val="00A126A9"/>
    <w:rsid w:val="00A15879"/>
    <w:rsid w:val="00A24B31"/>
    <w:rsid w:val="00A468FC"/>
    <w:rsid w:val="00A5549E"/>
    <w:rsid w:val="00A63380"/>
    <w:rsid w:val="00A724F2"/>
    <w:rsid w:val="00A85A49"/>
    <w:rsid w:val="00AA0DFF"/>
    <w:rsid w:val="00AA4B5D"/>
    <w:rsid w:val="00B33F6B"/>
    <w:rsid w:val="00B57E48"/>
    <w:rsid w:val="00B763B8"/>
    <w:rsid w:val="00B76E0C"/>
    <w:rsid w:val="00BA1EF2"/>
    <w:rsid w:val="00BC6371"/>
    <w:rsid w:val="00BD38EC"/>
    <w:rsid w:val="00BF636E"/>
    <w:rsid w:val="00C12D27"/>
    <w:rsid w:val="00C4153E"/>
    <w:rsid w:val="00C646D6"/>
    <w:rsid w:val="00C86257"/>
    <w:rsid w:val="00C902C4"/>
    <w:rsid w:val="00CA5DF0"/>
    <w:rsid w:val="00CA7616"/>
    <w:rsid w:val="00CC6C2B"/>
    <w:rsid w:val="00CC7E3B"/>
    <w:rsid w:val="00CF786D"/>
    <w:rsid w:val="00D14E9B"/>
    <w:rsid w:val="00D24157"/>
    <w:rsid w:val="00D552B8"/>
    <w:rsid w:val="00D939AB"/>
    <w:rsid w:val="00DA555F"/>
    <w:rsid w:val="00DE7222"/>
    <w:rsid w:val="00DF5945"/>
    <w:rsid w:val="00E127E4"/>
    <w:rsid w:val="00E2082C"/>
    <w:rsid w:val="00E25E41"/>
    <w:rsid w:val="00E62497"/>
    <w:rsid w:val="00E76529"/>
    <w:rsid w:val="00EA0A4C"/>
    <w:rsid w:val="00EA3547"/>
    <w:rsid w:val="00EB1885"/>
    <w:rsid w:val="00EC0EAE"/>
    <w:rsid w:val="00ED1EA9"/>
    <w:rsid w:val="00EE2081"/>
    <w:rsid w:val="00EE47EB"/>
    <w:rsid w:val="00F27EC4"/>
    <w:rsid w:val="00F463AD"/>
    <w:rsid w:val="00F4715A"/>
    <w:rsid w:val="00F728E9"/>
    <w:rsid w:val="00F9384D"/>
    <w:rsid w:val="00F94D3D"/>
    <w:rsid w:val="00FA1015"/>
    <w:rsid w:val="00FA25AF"/>
    <w:rsid w:val="00FA69E9"/>
    <w:rsid w:val="00FC12D0"/>
    <w:rsid w:val="00FD1D11"/>
    <w:rsid w:val="00FD2179"/>
    <w:rsid w:val="00FD58DB"/>
    <w:rsid w:val="00FF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36E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43F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143FCB"/>
    <w:pPr>
      <w:tabs>
        <w:tab w:val="center" w:pos="4153"/>
        <w:tab w:val="right" w:pos="8306"/>
      </w:tabs>
    </w:pPr>
  </w:style>
  <w:style w:type="paragraph" w:styleId="a5">
    <w:name w:val="Normal (Web)"/>
    <w:basedOn w:val="a"/>
    <w:rsid w:val="00BC6371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892A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4721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uiPriority w:val="99"/>
    <w:rsid w:val="0014721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4721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paragraph" w:customStyle="1" w:styleId="ConsPlusCell">
    <w:name w:val="ConsPlusCell"/>
    <w:uiPriority w:val="99"/>
    <w:rsid w:val="0014721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8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813F160E00BBC500B098F4FC38F523BBF22CD7B8FC25DE687FF6B347783D3678DE3447561C02552SDGD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13F160E00BBC500B099142D5E30E3EBA2E9B758DC85FB1DBA03069208AD930CAAC1D3725CD2557D5FA70S7G3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813F160E00BBC500B099142D5E30E3EBA2E9B758DC654B9DBA03069208AD930CAAC1D3725CD2557D5F873S7G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13F160E00BBC500B099142D5E30E3EBA2E9B758DC85FB1DBA03069208AD930CAAC1D3725CD2557D5FA70S7G3I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AB59C-EE4F-4D33-AB69-07161CAAA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3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Тяжинского района Кемеровской области</Company>
  <LinksUpToDate>false</LinksUpToDate>
  <CharactersWithSpaces>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</dc:creator>
  <cp:keywords/>
  <cp:lastModifiedBy>buh_41</cp:lastModifiedBy>
  <cp:revision>2</cp:revision>
  <cp:lastPrinted>2016-01-18T05:20:00Z</cp:lastPrinted>
  <dcterms:created xsi:type="dcterms:W3CDTF">2016-01-20T03:46:00Z</dcterms:created>
  <dcterms:modified xsi:type="dcterms:W3CDTF">2016-01-20T03:46:00Z</dcterms:modified>
</cp:coreProperties>
</file>